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3CE2" w14:textId="4D8B0E00" w:rsidR="00186CDF" w:rsidRPr="00810FA3" w:rsidRDefault="006B1F98" w:rsidP="006B1F98">
      <w:pPr>
        <w:pStyle w:val="NoSpacing"/>
        <w:rPr>
          <w:b/>
          <w:bCs/>
          <w:color w:val="2F5496" w:themeColor="accent1" w:themeShade="BF"/>
          <w:sz w:val="100"/>
          <w:szCs w:val="100"/>
        </w:rPr>
      </w:pPr>
      <w:r w:rsidRPr="00810FA3">
        <w:rPr>
          <w:b/>
          <w:bCs/>
          <w:noProof/>
          <w:color w:val="2F5496" w:themeColor="accent1" w:themeShade="BF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4F695" wp14:editId="0DE414B5">
                <wp:simplePos x="0" y="0"/>
                <wp:positionH relativeFrom="margin">
                  <wp:posOffset>5181600</wp:posOffset>
                </wp:positionH>
                <wp:positionV relativeFrom="paragraph">
                  <wp:posOffset>-447675</wp:posOffset>
                </wp:positionV>
                <wp:extent cx="1914525" cy="3171825"/>
                <wp:effectExtent l="0" t="0" r="28575" b="28575"/>
                <wp:wrapNone/>
                <wp:docPr id="2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1718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DE375" w14:textId="4789E36A" w:rsidR="002F641B" w:rsidRPr="00725972" w:rsidRDefault="002F641B" w:rsidP="002F64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25972">
                              <w:rPr>
                                <w:sz w:val="36"/>
                                <w:szCs w:val="36"/>
                              </w:rPr>
                              <w:t xml:space="preserve">Presented </w:t>
                            </w:r>
                            <w:proofErr w:type="gramStart"/>
                            <w:r w:rsidRPr="00725972">
                              <w:rPr>
                                <w:sz w:val="36"/>
                                <w:szCs w:val="36"/>
                              </w:rPr>
                              <w:t>by:</w:t>
                            </w:r>
                            <w:proofErr w:type="gramEnd"/>
                            <w:r w:rsidRPr="00725972">
                              <w:rPr>
                                <w:sz w:val="36"/>
                                <w:szCs w:val="36"/>
                              </w:rPr>
                              <w:t xml:space="preserve">  your regional </w:t>
                            </w:r>
                            <w:r w:rsidR="001129D1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Pr="00725972">
                              <w:rPr>
                                <w:sz w:val="36"/>
                                <w:szCs w:val="36"/>
                              </w:rPr>
                              <w:t xml:space="preserve">ransition </w:t>
                            </w:r>
                            <w:r w:rsidR="001129D1">
                              <w:rPr>
                                <w:sz w:val="36"/>
                                <w:szCs w:val="36"/>
                              </w:rPr>
                              <w:t>Li</w:t>
                            </w:r>
                            <w:r w:rsidRPr="00725972">
                              <w:rPr>
                                <w:sz w:val="36"/>
                                <w:szCs w:val="36"/>
                              </w:rPr>
                              <w:t>aisons</w:t>
                            </w:r>
                          </w:p>
                          <w:p w14:paraId="15B6454A" w14:textId="0C8CDAFD" w:rsidR="002F641B" w:rsidRDefault="002F641B" w:rsidP="002F641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2B9CABE" w14:textId="77777777" w:rsidR="002F641B" w:rsidRPr="002F641B" w:rsidRDefault="002F641B" w:rsidP="002F641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4F69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408pt;margin-top:-35.25pt;width:150.75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" fillcolor="#4472c4 [3204]" strokecolor="#8eaadb [1940]" strokeweight="1pt">
                <v:stroke joinstyle="miter"/>
                <v:textbox>
                  <w:txbxContent>
                    <w:p w14:paraId="1D5DE375" w14:textId="4789E36A" w:rsidR="002F641B" w:rsidRPr="00725972" w:rsidRDefault="002F641B" w:rsidP="002F64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25972">
                        <w:rPr>
                          <w:sz w:val="36"/>
                          <w:szCs w:val="36"/>
                        </w:rPr>
                        <w:t xml:space="preserve">Presented </w:t>
                      </w:r>
                      <w:proofErr w:type="gramStart"/>
                      <w:r w:rsidRPr="00725972">
                        <w:rPr>
                          <w:sz w:val="36"/>
                          <w:szCs w:val="36"/>
                        </w:rPr>
                        <w:t>by:</w:t>
                      </w:r>
                      <w:proofErr w:type="gramEnd"/>
                      <w:r w:rsidRPr="00725972">
                        <w:rPr>
                          <w:sz w:val="36"/>
                          <w:szCs w:val="36"/>
                        </w:rPr>
                        <w:t xml:space="preserve">  your regional </w:t>
                      </w:r>
                      <w:r w:rsidR="001129D1">
                        <w:rPr>
                          <w:sz w:val="36"/>
                          <w:szCs w:val="36"/>
                        </w:rPr>
                        <w:t>T</w:t>
                      </w:r>
                      <w:r w:rsidRPr="00725972">
                        <w:rPr>
                          <w:sz w:val="36"/>
                          <w:szCs w:val="36"/>
                        </w:rPr>
                        <w:t xml:space="preserve">ransition </w:t>
                      </w:r>
                      <w:r w:rsidR="001129D1">
                        <w:rPr>
                          <w:sz w:val="36"/>
                          <w:szCs w:val="36"/>
                        </w:rPr>
                        <w:t>Li</w:t>
                      </w:r>
                      <w:r w:rsidRPr="00725972">
                        <w:rPr>
                          <w:sz w:val="36"/>
                          <w:szCs w:val="36"/>
                        </w:rPr>
                        <w:t>aisons</w:t>
                      </w:r>
                    </w:p>
                    <w:p w14:paraId="15B6454A" w14:textId="0C8CDAFD" w:rsidR="002F641B" w:rsidRDefault="002F641B" w:rsidP="002F641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2B9CABE" w14:textId="77777777" w:rsidR="002F641B" w:rsidRPr="002F641B" w:rsidRDefault="002F641B" w:rsidP="002F641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A3">
        <w:rPr>
          <w:b/>
          <w:bCs/>
          <w:color w:val="2F5496" w:themeColor="accent1" w:themeShade="BF"/>
          <w:sz w:val="100"/>
          <w:szCs w:val="100"/>
        </w:rPr>
        <w:t xml:space="preserve">Transition IEP </w:t>
      </w:r>
    </w:p>
    <w:p w14:paraId="295BDCF1" w14:textId="0DC477F3" w:rsidR="006B1F98" w:rsidRPr="00810FA3" w:rsidRDefault="006B1F98" w:rsidP="006B1F98">
      <w:pPr>
        <w:pStyle w:val="NoSpacing"/>
        <w:rPr>
          <w:b/>
          <w:bCs/>
          <w:color w:val="2F5496" w:themeColor="accent1" w:themeShade="BF"/>
          <w:sz w:val="100"/>
          <w:szCs w:val="100"/>
        </w:rPr>
      </w:pPr>
      <w:r w:rsidRPr="00810FA3">
        <w:rPr>
          <w:b/>
          <w:bCs/>
          <w:color w:val="2F5496" w:themeColor="accent1" w:themeShade="BF"/>
          <w:sz w:val="100"/>
          <w:szCs w:val="100"/>
        </w:rPr>
        <w:t>Workshops</w:t>
      </w:r>
    </w:p>
    <w:p w14:paraId="453A633E" w14:textId="4DBC0312" w:rsidR="006B1F98" w:rsidRDefault="00880169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22B1" wp14:editId="0E8C61E0">
                <wp:simplePos x="0" y="0"/>
                <wp:positionH relativeFrom="column">
                  <wp:posOffset>-76200</wp:posOffset>
                </wp:positionH>
                <wp:positionV relativeFrom="paragraph">
                  <wp:posOffset>487680</wp:posOffset>
                </wp:positionV>
                <wp:extent cx="5181600" cy="9525"/>
                <wp:effectExtent l="19050" t="38100" r="3810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2DC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38.4pt" to="402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" strokecolor="#ffc000" strokeweight="6pt">
                <v:stroke joinstyle="miter"/>
              </v:line>
            </w:pict>
          </mc:Fallback>
        </mc:AlternateContent>
      </w:r>
      <w:r w:rsidR="00BD193B">
        <w:rPr>
          <w:noProof/>
        </w:rPr>
        <w:drawing>
          <wp:anchor distT="0" distB="0" distL="114300" distR="114300" simplePos="0" relativeHeight="251661312" behindDoc="1" locked="0" layoutInCell="1" allowOverlap="1" wp14:anchorId="4988396D" wp14:editId="4763EE90">
            <wp:simplePos x="0" y="0"/>
            <wp:positionH relativeFrom="margin">
              <wp:posOffset>5557520</wp:posOffset>
            </wp:positionH>
            <wp:positionV relativeFrom="paragraph">
              <wp:posOffset>15875</wp:posOffset>
            </wp:positionV>
            <wp:extent cx="120523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68" y="21340"/>
                <wp:lineTo x="21168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F98" w:rsidRPr="006B1F98">
        <w:rPr>
          <w:b/>
          <w:bCs/>
          <w:sz w:val="56"/>
          <w:szCs w:val="56"/>
        </w:rPr>
        <w:t>Fall 202</w:t>
      </w:r>
      <w:r w:rsidR="0092215C">
        <w:rPr>
          <w:b/>
          <w:bCs/>
          <w:sz w:val="56"/>
          <w:szCs w:val="56"/>
        </w:rPr>
        <w:t>3</w:t>
      </w:r>
    </w:p>
    <w:p w14:paraId="76B6F601" w14:textId="2EC7B115" w:rsidR="002F641B" w:rsidRPr="00E342F2" w:rsidRDefault="006B1F98" w:rsidP="006B1F98">
      <w:pPr>
        <w:pStyle w:val="NoSpacing"/>
        <w:rPr>
          <w:sz w:val="32"/>
          <w:szCs w:val="32"/>
        </w:rPr>
      </w:pPr>
      <w:r w:rsidRPr="00E342F2">
        <w:rPr>
          <w:sz w:val="32"/>
          <w:szCs w:val="32"/>
        </w:rPr>
        <w:t xml:space="preserve">Transition IEP workshops will be held statewide </w:t>
      </w:r>
      <w:r w:rsidR="001129D1" w:rsidRPr="00E342F2">
        <w:rPr>
          <w:sz w:val="32"/>
          <w:szCs w:val="32"/>
        </w:rPr>
        <w:t xml:space="preserve">                                                                                     </w:t>
      </w:r>
      <w:r w:rsidRPr="00E342F2">
        <w:rPr>
          <w:sz w:val="32"/>
          <w:szCs w:val="32"/>
          <w:u w:val="single"/>
        </w:rPr>
        <w:t xml:space="preserve">at the following </w:t>
      </w:r>
      <w:r w:rsidR="001129D1" w:rsidRPr="00E342F2">
        <w:rPr>
          <w:sz w:val="32"/>
          <w:szCs w:val="32"/>
          <w:u w:val="single"/>
        </w:rPr>
        <w:t>l</w:t>
      </w:r>
      <w:r w:rsidRPr="00E342F2">
        <w:rPr>
          <w:sz w:val="32"/>
          <w:szCs w:val="32"/>
          <w:u w:val="single"/>
        </w:rPr>
        <w:t>ocations</w:t>
      </w:r>
      <w:r w:rsidRPr="00E342F2">
        <w:rPr>
          <w:sz w:val="32"/>
          <w:szCs w:val="32"/>
        </w:rPr>
        <w:t>:</w:t>
      </w:r>
    </w:p>
    <w:p w14:paraId="69C1C1B9" w14:textId="77777777" w:rsidR="00725972" w:rsidRPr="00725972" w:rsidRDefault="00725972" w:rsidP="006B1F98">
      <w:pPr>
        <w:pStyle w:val="NoSpacing"/>
        <w:rPr>
          <w:sz w:val="20"/>
          <w:szCs w:val="20"/>
        </w:rPr>
      </w:pPr>
    </w:p>
    <w:p w14:paraId="57FA2475" w14:textId="77777777" w:rsidR="0098154C" w:rsidRDefault="001C768F" w:rsidP="001C768F">
      <w:pPr>
        <w:pStyle w:val="NoSpacing"/>
        <w:contextualSpacing/>
        <w:rPr>
          <w:b/>
          <w:bCs/>
          <w:sz w:val="20"/>
          <w:szCs w:val="20"/>
        </w:rPr>
      </w:pPr>
      <w:r w:rsidRPr="00144050">
        <w:rPr>
          <w:b/>
          <w:bCs/>
          <w:sz w:val="28"/>
          <w:szCs w:val="28"/>
        </w:rPr>
        <w:t>Aug. 16</w:t>
      </w:r>
      <w:r w:rsidRPr="00144050">
        <w:rPr>
          <w:b/>
          <w:bCs/>
          <w:sz w:val="28"/>
          <w:szCs w:val="28"/>
        </w:rPr>
        <w:tab/>
      </w:r>
      <w:r w:rsidR="00FC00EC" w:rsidRPr="00144050">
        <w:rPr>
          <w:b/>
          <w:bCs/>
          <w:sz w:val="28"/>
          <w:szCs w:val="28"/>
        </w:rPr>
        <w:t>1:00-4:30p</w:t>
      </w:r>
      <w:r w:rsidR="00351576" w:rsidRPr="00144050">
        <w:rPr>
          <w:b/>
          <w:bCs/>
          <w:sz w:val="28"/>
          <w:szCs w:val="28"/>
        </w:rPr>
        <w:t>m</w:t>
      </w:r>
      <w:r w:rsidR="00FC00EC" w:rsidRPr="00144050">
        <w:rPr>
          <w:b/>
          <w:bCs/>
          <w:sz w:val="28"/>
          <w:szCs w:val="28"/>
        </w:rPr>
        <w:t xml:space="preserve"> CST</w:t>
      </w:r>
      <w:r w:rsidR="00273028" w:rsidRPr="00144050">
        <w:rPr>
          <w:b/>
          <w:bCs/>
          <w:sz w:val="28"/>
          <w:szCs w:val="28"/>
        </w:rPr>
        <w:t xml:space="preserve">; </w:t>
      </w:r>
      <w:r w:rsidRPr="00144050">
        <w:rPr>
          <w:b/>
          <w:bCs/>
          <w:sz w:val="28"/>
          <w:szCs w:val="28"/>
        </w:rPr>
        <w:t>Public Safety Bldg. Community Room</w:t>
      </w:r>
      <w:r w:rsidR="004B7933">
        <w:rPr>
          <w:b/>
          <w:bCs/>
          <w:sz w:val="28"/>
          <w:szCs w:val="28"/>
        </w:rPr>
        <w:t>,</w:t>
      </w:r>
      <w:r w:rsidR="008A60B4">
        <w:rPr>
          <w:b/>
          <w:bCs/>
          <w:sz w:val="28"/>
          <w:szCs w:val="28"/>
        </w:rPr>
        <w:t xml:space="preserve"> </w:t>
      </w:r>
      <w:r w:rsidR="0068382C">
        <w:rPr>
          <w:b/>
          <w:bCs/>
          <w:sz w:val="20"/>
          <w:szCs w:val="20"/>
        </w:rPr>
        <w:t xml:space="preserve">   </w:t>
      </w:r>
    </w:p>
    <w:p w14:paraId="3D2313CE" w14:textId="729C2DF0" w:rsidR="0068382C" w:rsidRPr="0098154C" w:rsidRDefault="0068382C" w:rsidP="001C768F">
      <w:pPr>
        <w:pStyle w:val="NoSpacing"/>
        <w:contextualSpacing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</w:t>
      </w:r>
      <w:r w:rsidR="0098154C">
        <w:rPr>
          <w:b/>
          <w:bCs/>
          <w:sz w:val="20"/>
          <w:szCs w:val="20"/>
        </w:rPr>
        <w:t xml:space="preserve">                        </w:t>
      </w:r>
      <w:r w:rsidR="00144050" w:rsidRPr="0098154C">
        <w:rPr>
          <w:b/>
          <w:bCs/>
          <w:sz w:val="28"/>
          <w:szCs w:val="28"/>
        </w:rPr>
        <w:t>114 2</w:t>
      </w:r>
      <w:r w:rsidR="00144050" w:rsidRPr="0098154C">
        <w:rPr>
          <w:b/>
          <w:bCs/>
          <w:sz w:val="28"/>
          <w:szCs w:val="28"/>
          <w:vertAlign w:val="superscript"/>
        </w:rPr>
        <w:t>nd</w:t>
      </w:r>
      <w:r w:rsidR="00144050" w:rsidRPr="0098154C">
        <w:rPr>
          <w:b/>
          <w:bCs/>
          <w:sz w:val="28"/>
          <w:szCs w:val="28"/>
        </w:rPr>
        <w:t xml:space="preserve"> Ave SE</w:t>
      </w:r>
      <w:r w:rsidR="0098154C" w:rsidRPr="0098154C">
        <w:rPr>
          <w:b/>
          <w:bCs/>
          <w:sz w:val="28"/>
          <w:szCs w:val="28"/>
        </w:rPr>
        <w:t xml:space="preserve">, </w:t>
      </w:r>
      <w:r w:rsidR="0098154C" w:rsidRPr="0098154C">
        <w:rPr>
          <w:b/>
          <w:bCs/>
          <w:sz w:val="28"/>
          <w:szCs w:val="28"/>
          <w:highlight w:val="yellow"/>
        </w:rPr>
        <w:t>Aberdeen</w:t>
      </w:r>
    </w:p>
    <w:p w14:paraId="551C1621" w14:textId="78D81B6F" w:rsidR="002F641B" w:rsidRPr="002F641B" w:rsidRDefault="002F641B" w:rsidP="006B1F98">
      <w:pPr>
        <w:pStyle w:val="NoSpacing"/>
        <w:contextualSpacing/>
        <w:rPr>
          <w:b/>
          <w:bCs/>
          <w:sz w:val="16"/>
          <w:szCs w:val="16"/>
        </w:rPr>
      </w:pPr>
    </w:p>
    <w:p w14:paraId="560FB10A" w14:textId="53CBC5E4" w:rsidR="00903DBA" w:rsidRPr="004B7933" w:rsidRDefault="00903DBA" w:rsidP="006B1F98">
      <w:pPr>
        <w:pStyle w:val="NoSpacing"/>
        <w:contextualSpacing/>
        <w:rPr>
          <w:b/>
          <w:bCs/>
          <w:sz w:val="28"/>
          <w:szCs w:val="28"/>
        </w:rPr>
      </w:pPr>
      <w:r w:rsidRPr="004B7933">
        <w:rPr>
          <w:b/>
          <w:bCs/>
          <w:sz w:val="28"/>
          <w:szCs w:val="28"/>
        </w:rPr>
        <w:t>Aug. 22</w:t>
      </w:r>
      <w:r w:rsidRPr="004B7933">
        <w:rPr>
          <w:b/>
          <w:bCs/>
          <w:sz w:val="28"/>
          <w:szCs w:val="28"/>
        </w:rPr>
        <w:tab/>
      </w:r>
      <w:r w:rsidR="00273028" w:rsidRPr="004B7933">
        <w:rPr>
          <w:b/>
          <w:bCs/>
          <w:sz w:val="28"/>
          <w:szCs w:val="28"/>
        </w:rPr>
        <w:t xml:space="preserve">9:00am-12:30pm CST; </w:t>
      </w:r>
      <w:proofErr w:type="spellStart"/>
      <w:r w:rsidR="00FC00EC" w:rsidRPr="004B7933">
        <w:rPr>
          <w:b/>
          <w:bCs/>
          <w:sz w:val="28"/>
          <w:szCs w:val="28"/>
        </w:rPr>
        <w:t>AmericInn</w:t>
      </w:r>
      <w:proofErr w:type="spellEnd"/>
      <w:r w:rsidR="005A4BA3">
        <w:rPr>
          <w:b/>
          <w:bCs/>
          <w:sz w:val="28"/>
          <w:szCs w:val="28"/>
        </w:rPr>
        <w:t>, 1981 E. King St</w:t>
      </w:r>
      <w:r w:rsidR="0098154C">
        <w:rPr>
          <w:b/>
          <w:bCs/>
          <w:sz w:val="28"/>
          <w:szCs w:val="28"/>
        </w:rPr>
        <w:t xml:space="preserve">, </w:t>
      </w:r>
      <w:r w:rsidR="0098154C" w:rsidRPr="0098154C">
        <w:rPr>
          <w:b/>
          <w:bCs/>
          <w:sz w:val="28"/>
          <w:szCs w:val="28"/>
          <w:highlight w:val="yellow"/>
        </w:rPr>
        <w:t>Chamberlain</w:t>
      </w:r>
    </w:p>
    <w:p w14:paraId="0E6B95A9" w14:textId="77777777" w:rsidR="00C176AE" w:rsidRPr="004B7933" w:rsidRDefault="00C176AE" w:rsidP="006B1F98">
      <w:pPr>
        <w:pStyle w:val="NoSpacing"/>
        <w:contextualSpacing/>
        <w:rPr>
          <w:b/>
          <w:bCs/>
          <w:sz w:val="28"/>
          <w:szCs w:val="28"/>
        </w:rPr>
      </w:pPr>
    </w:p>
    <w:p w14:paraId="7703CDB4" w14:textId="31A3F8B6" w:rsidR="002F641B" w:rsidRPr="004B7933" w:rsidRDefault="00250AF7" w:rsidP="006B1F98">
      <w:pPr>
        <w:pStyle w:val="NoSpacing"/>
        <w:contextualSpacing/>
        <w:rPr>
          <w:b/>
          <w:bCs/>
          <w:sz w:val="28"/>
          <w:szCs w:val="28"/>
        </w:rPr>
      </w:pPr>
      <w:r w:rsidRPr="004B7933">
        <w:rPr>
          <w:b/>
          <w:bCs/>
          <w:sz w:val="28"/>
          <w:szCs w:val="28"/>
        </w:rPr>
        <w:t>Aug. 30</w:t>
      </w:r>
      <w:r w:rsidRPr="004B7933">
        <w:rPr>
          <w:b/>
          <w:bCs/>
          <w:sz w:val="28"/>
          <w:szCs w:val="28"/>
        </w:rPr>
        <w:tab/>
        <w:t>9:00am-12:30pm CST; Prairie West Library</w:t>
      </w:r>
      <w:r w:rsidR="0098154C">
        <w:rPr>
          <w:b/>
          <w:bCs/>
          <w:sz w:val="28"/>
          <w:szCs w:val="28"/>
        </w:rPr>
        <w:t xml:space="preserve">, </w:t>
      </w:r>
      <w:r w:rsidR="00FD39F6">
        <w:rPr>
          <w:b/>
          <w:bCs/>
          <w:sz w:val="28"/>
          <w:szCs w:val="28"/>
        </w:rPr>
        <w:t>7630 W. 26</w:t>
      </w:r>
      <w:r w:rsidR="00FD39F6" w:rsidRPr="00FD39F6">
        <w:rPr>
          <w:b/>
          <w:bCs/>
          <w:sz w:val="28"/>
          <w:szCs w:val="28"/>
          <w:vertAlign w:val="superscript"/>
        </w:rPr>
        <w:t>th</w:t>
      </w:r>
      <w:r w:rsidR="00FD39F6">
        <w:rPr>
          <w:b/>
          <w:bCs/>
          <w:sz w:val="28"/>
          <w:szCs w:val="28"/>
        </w:rPr>
        <w:t xml:space="preserve"> St, </w:t>
      </w:r>
      <w:r w:rsidR="00FD39F6" w:rsidRPr="00FD39F6">
        <w:rPr>
          <w:b/>
          <w:bCs/>
          <w:sz w:val="28"/>
          <w:szCs w:val="28"/>
          <w:highlight w:val="yellow"/>
        </w:rPr>
        <w:t>Sioux Falls</w:t>
      </w:r>
    </w:p>
    <w:p w14:paraId="60E8103D" w14:textId="77777777" w:rsidR="00B10E35" w:rsidRPr="004B7933" w:rsidRDefault="00B10E35" w:rsidP="006B1F98">
      <w:pPr>
        <w:pStyle w:val="NoSpacing"/>
        <w:contextualSpacing/>
        <w:rPr>
          <w:b/>
          <w:bCs/>
          <w:sz w:val="28"/>
          <w:szCs w:val="28"/>
        </w:rPr>
      </w:pPr>
    </w:p>
    <w:p w14:paraId="766589EA" w14:textId="645C81C8" w:rsidR="00D32099" w:rsidRPr="004B7933" w:rsidRDefault="00D32099" w:rsidP="00D32099">
      <w:pPr>
        <w:pStyle w:val="NoSpacing"/>
        <w:contextualSpacing/>
        <w:rPr>
          <w:b/>
          <w:bCs/>
          <w:sz w:val="28"/>
          <w:szCs w:val="28"/>
        </w:rPr>
      </w:pPr>
      <w:r w:rsidRPr="004B7933">
        <w:rPr>
          <w:b/>
          <w:bCs/>
          <w:sz w:val="28"/>
          <w:szCs w:val="28"/>
        </w:rPr>
        <w:t>Sept. 1</w:t>
      </w:r>
      <w:r w:rsidR="006635EB" w:rsidRPr="004B7933">
        <w:rPr>
          <w:b/>
          <w:bCs/>
          <w:sz w:val="28"/>
          <w:szCs w:val="28"/>
        </w:rPr>
        <w:t>2</w:t>
      </w:r>
      <w:r w:rsidRPr="004B7933">
        <w:rPr>
          <w:b/>
          <w:bCs/>
          <w:sz w:val="28"/>
          <w:szCs w:val="28"/>
        </w:rPr>
        <w:tab/>
      </w:r>
      <w:r w:rsidR="006635EB" w:rsidRPr="004B7933">
        <w:rPr>
          <w:b/>
          <w:bCs/>
          <w:sz w:val="28"/>
          <w:szCs w:val="28"/>
        </w:rPr>
        <w:t>1:00 – 4:30pm MST</w:t>
      </w:r>
      <w:r w:rsidR="00351576" w:rsidRPr="004B7933">
        <w:rPr>
          <w:b/>
          <w:bCs/>
          <w:sz w:val="28"/>
          <w:szCs w:val="28"/>
        </w:rPr>
        <w:t xml:space="preserve">; </w:t>
      </w:r>
      <w:r w:rsidR="00FD39F6">
        <w:rPr>
          <w:b/>
          <w:bCs/>
          <w:sz w:val="28"/>
          <w:szCs w:val="28"/>
        </w:rPr>
        <w:t>T</w:t>
      </w:r>
      <w:r w:rsidR="00351576" w:rsidRPr="004B7933">
        <w:rPr>
          <w:b/>
          <w:bCs/>
          <w:sz w:val="28"/>
          <w:szCs w:val="28"/>
        </w:rPr>
        <w:t>IE Office</w:t>
      </w:r>
      <w:r w:rsidR="00FD39F6">
        <w:rPr>
          <w:b/>
          <w:bCs/>
          <w:sz w:val="28"/>
          <w:szCs w:val="28"/>
        </w:rPr>
        <w:t xml:space="preserve">, 1925 Plaza Blvd, </w:t>
      </w:r>
      <w:r w:rsidR="00FD39F6" w:rsidRPr="00FD39F6">
        <w:rPr>
          <w:b/>
          <w:bCs/>
          <w:sz w:val="28"/>
          <w:szCs w:val="28"/>
          <w:highlight w:val="yellow"/>
        </w:rPr>
        <w:t>Rapid City</w:t>
      </w:r>
    </w:p>
    <w:p w14:paraId="0F4CCD77" w14:textId="1E3113EF" w:rsidR="002F641B" w:rsidRPr="002F641B" w:rsidRDefault="002F641B" w:rsidP="006B1F98">
      <w:pPr>
        <w:pStyle w:val="NoSpacing"/>
        <w:rPr>
          <w:b/>
          <w:bCs/>
          <w:sz w:val="16"/>
          <w:szCs w:val="16"/>
        </w:rPr>
      </w:pPr>
    </w:p>
    <w:p w14:paraId="501A54CF" w14:textId="77777777" w:rsidR="00351576" w:rsidRDefault="00351576" w:rsidP="006B1F98">
      <w:pPr>
        <w:pStyle w:val="NoSpacing"/>
        <w:rPr>
          <w:sz w:val="28"/>
          <w:szCs w:val="28"/>
          <w:u w:val="single"/>
        </w:rPr>
      </w:pPr>
    </w:p>
    <w:p w14:paraId="2A4B7008" w14:textId="77777777" w:rsidR="00A71CD1" w:rsidRDefault="008422C3" w:rsidP="006B1F98">
      <w:pPr>
        <w:pStyle w:val="NoSpacing"/>
        <w:rPr>
          <w:sz w:val="32"/>
          <w:szCs w:val="32"/>
        </w:rPr>
      </w:pPr>
      <w:r w:rsidRPr="00481512">
        <w:rPr>
          <w:sz w:val="32"/>
          <w:szCs w:val="32"/>
          <w:u w:val="single"/>
        </w:rPr>
        <w:t>Virtual</w:t>
      </w:r>
      <w:r w:rsidRPr="00481512">
        <w:rPr>
          <w:sz w:val="32"/>
          <w:szCs w:val="32"/>
        </w:rPr>
        <w:t xml:space="preserve"> </w:t>
      </w:r>
      <w:r w:rsidR="00DA4379" w:rsidRPr="00481512">
        <w:rPr>
          <w:sz w:val="32"/>
          <w:szCs w:val="32"/>
        </w:rPr>
        <w:t xml:space="preserve">Transition IEP workshops will be held </w:t>
      </w:r>
      <w:r w:rsidR="00481512">
        <w:rPr>
          <w:sz w:val="32"/>
          <w:szCs w:val="32"/>
        </w:rPr>
        <w:t xml:space="preserve">as </w:t>
      </w:r>
      <w:r w:rsidRPr="00481512">
        <w:rPr>
          <w:sz w:val="32"/>
          <w:szCs w:val="32"/>
        </w:rPr>
        <w:t>follow</w:t>
      </w:r>
      <w:r w:rsidR="00A71CD1">
        <w:rPr>
          <w:sz w:val="32"/>
          <w:szCs w:val="32"/>
        </w:rPr>
        <w:t>s</w:t>
      </w:r>
      <w:r w:rsidRPr="00481512">
        <w:rPr>
          <w:sz w:val="32"/>
          <w:szCs w:val="32"/>
        </w:rPr>
        <w:t>:</w:t>
      </w:r>
    </w:p>
    <w:p w14:paraId="77B26E33" w14:textId="77777777" w:rsidR="00A71CD1" w:rsidRDefault="00A71CD1" w:rsidP="006B1F98">
      <w:pPr>
        <w:pStyle w:val="NoSpacing"/>
        <w:rPr>
          <w:sz w:val="32"/>
          <w:szCs w:val="32"/>
        </w:rPr>
      </w:pPr>
    </w:p>
    <w:p w14:paraId="2103E15D" w14:textId="6F9FF537" w:rsidR="00A743B4" w:rsidRPr="004B7933" w:rsidRDefault="00A71CD1" w:rsidP="006B1F98">
      <w:pPr>
        <w:pStyle w:val="NoSpacing"/>
        <w:rPr>
          <w:b/>
          <w:bCs/>
          <w:sz w:val="28"/>
          <w:szCs w:val="28"/>
        </w:rPr>
      </w:pPr>
      <w:r w:rsidRPr="004B7933">
        <w:rPr>
          <w:b/>
          <w:bCs/>
          <w:sz w:val="28"/>
          <w:szCs w:val="28"/>
        </w:rPr>
        <w:t>Se</w:t>
      </w:r>
      <w:r w:rsidR="00A743B4" w:rsidRPr="004B7933">
        <w:rPr>
          <w:b/>
          <w:bCs/>
          <w:sz w:val="28"/>
          <w:szCs w:val="28"/>
        </w:rPr>
        <w:t>pt</w:t>
      </w:r>
      <w:r w:rsidRPr="004B7933">
        <w:rPr>
          <w:b/>
          <w:bCs/>
          <w:sz w:val="28"/>
          <w:szCs w:val="28"/>
        </w:rPr>
        <w:t xml:space="preserve">. </w:t>
      </w:r>
      <w:r w:rsidR="00FB5468" w:rsidRPr="004B7933">
        <w:rPr>
          <w:b/>
          <w:bCs/>
          <w:sz w:val="28"/>
          <w:szCs w:val="28"/>
        </w:rPr>
        <w:t>1</w:t>
      </w:r>
      <w:r w:rsidR="00EE1F3F" w:rsidRPr="004B7933">
        <w:rPr>
          <w:b/>
          <w:bCs/>
          <w:sz w:val="28"/>
          <w:szCs w:val="28"/>
        </w:rPr>
        <w:t>8</w:t>
      </w:r>
      <w:r w:rsidR="00A743B4" w:rsidRPr="004B7933">
        <w:rPr>
          <w:b/>
          <w:bCs/>
          <w:sz w:val="28"/>
          <w:szCs w:val="28"/>
        </w:rPr>
        <w:tab/>
      </w:r>
      <w:r w:rsidR="00A743B4" w:rsidRPr="004B7933">
        <w:rPr>
          <w:b/>
          <w:bCs/>
          <w:sz w:val="28"/>
          <w:szCs w:val="28"/>
        </w:rPr>
        <w:tab/>
      </w:r>
      <w:r w:rsidR="00FB5468" w:rsidRPr="00FD39F6">
        <w:rPr>
          <w:b/>
          <w:bCs/>
          <w:sz w:val="28"/>
          <w:szCs w:val="28"/>
          <w:highlight w:val="yellow"/>
        </w:rPr>
        <w:t>VIRTUAL</w:t>
      </w:r>
      <w:r w:rsidR="00EE1F3F" w:rsidRPr="004B7933">
        <w:rPr>
          <w:b/>
          <w:bCs/>
          <w:sz w:val="28"/>
          <w:szCs w:val="28"/>
        </w:rPr>
        <w:t xml:space="preserve">: </w:t>
      </w:r>
      <w:r w:rsidR="005D0839" w:rsidRPr="004B7933">
        <w:rPr>
          <w:b/>
          <w:bCs/>
          <w:sz w:val="28"/>
          <w:szCs w:val="28"/>
        </w:rPr>
        <w:t>1:00</w:t>
      </w:r>
      <w:r w:rsidR="00EE1F3F" w:rsidRPr="004B7933">
        <w:rPr>
          <w:b/>
          <w:bCs/>
          <w:sz w:val="28"/>
          <w:szCs w:val="28"/>
        </w:rPr>
        <w:t>p</w:t>
      </w:r>
      <w:r w:rsidR="005D0839" w:rsidRPr="004B7933">
        <w:rPr>
          <w:b/>
          <w:bCs/>
          <w:sz w:val="28"/>
          <w:szCs w:val="28"/>
        </w:rPr>
        <w:t>m-</w:t>
      </w:r>
      <w:r w:rsidR="00EE1F3F" w:rsidRPr="004B7933">
        <w:rPr>
          <w:b/>
          <w:bCs/>
          <w:sz w:val="28"/>
          <w:szCs w:val="28"/>
        </w:rPr>
        <w:t>4</w:t>
      </w:r>
      <w:r w:rsidR="005D0839" w:rsidRPr="004B7933">
        <w:rPr>
          <w:b/>
          <w:bCs/>
          <w:sz w:val="28"/>
          <w:szCs w:val="28"/>
        </w:rPr>
        <w:t>:30pm CST</w:t>
      </w:r>
    </w:p>
    <w:p w14:paraId="668F312B" w14:textId="77777777" w:rsidR="00A71CD1" w:rsidRPr="002F641B" w:rsidRDefault="00A71CD1" w:rsidP="006B1F98">
      <w:pPr>
        <w:pStyle w:val="NoSpacing"/>
        <w:rPr>
          <w:b/>
          <w:bCs/>
          <w:sz w:val="32"/>
          <w:szCs w:val="32"/>
        </w:rPr>
      </w:pPr>
    </w:p>
    <w:p w14:paraId="206D30AA" w14:textId="34231B42" w:rsidR="002F641B" w:rsidRPr="006B1F98" w:rsidRDefault="004F28F2" w:rsidP="006B1F98">
      <w:pPr>
        <w:pStyle w:val="NoSpacing"/>
        <w:rPr>
          <w:sz w:val="28"/>
          <w:szCs w:val="28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3F85C" wp14:editId="467BFA5C">
                <wp:simplePos x="0" y="0"/>
                <wp:positionH relativeFrom="margin">
                  <wp:align>center</wp:align>
                </wp:positionH>
                <wp:positionV relativeFrom="paragraph">
                  <wp:posOffset>32022</wp:posOffset>
                </wp:positionV>
                <wp:extent cx="6353175" cy="121920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219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1DA5E2C" w14:textId="5C4E4777" w:rsidR="002F641B" w:rsidRPr="002F641B" w:rsidRDefault="002F641B" w:rsidP="004F28F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64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transition IEP workshops will provide secondary </w:t>
                            </w:r>
                            <w:r w:rsidR="004F28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Pr="002F64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education teachers</w:t>
                            </w:r>
                            <w:r w:rsidR="004F28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directors</w:t>
                            </w:r>
                            <w:r w:rsidRPr="002F64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 overview of how the transition process can guide IEP development to assist the student in achieving their post-secondary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3F8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2.5pt;width:500.25pt;height:9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" fillcolor="#ffc000" strokecolor="#0070c0" strokeweight="4.5pt">
                <v:textbox>
                  <w:txbxContent>
                    <w:p w14:paraId="51DA5E2C" w14:textId="5C4E4777" w:rsidR="002F641B" w:rsidRPr="002F641B" w:rsidRDefault="002F641B" w:rsidP="004F28F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641B"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transition IEP workshops will provide secondary </w:t>
                      </w:r>
                      <w:r w:rsidR="004F28F2">
                        <w:rPr>
                          <w:b/>
                          <w:bCs/>
                          <w:sz w:val="32"/>
                          <w:szCs w:val="32"/>
                        </w:rPr>
                        <w:t xml:space="preserve">special </w:t>
                      </w:r>
                      <w:r w:rsidRPr="002F641B">
                        <w:rPr>
                          <w:b/>
                          <w:bCs/>
                          <w:sz w:val="32"/>
                          <w:szCs w:val="32"/>
                        </w:rPr>
                        <w:t>education teachers</w:t>
                      </w:r>
                      <w:r w:rsidR="004F28F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directors</w:t>
                      </w:r>
                      <w:r w:rsidRPr="002F641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 overview of how the transition process can guide IEP development to assist the student in achieving their post-secondary goals.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E4876" w14:textId="796B42C7" w:rsidR="006B1F98" w:rsidRPr="006B1F98" w:rsidRDefault="00E025E8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2D057" wp14:editId="62FA9ED6">
                <wp:simplePos x="0" y="0"/>
                <wp:positionH relativeFrom="margin">
                  <wp:align>left</wp:align>
                </wp:positionH>
                <wp:positionV relativeFrom="paragraph">
                  <wp:posOffset>1243965</wp:posOffset>
                </wp:positionV>
                <wp:extent cx="3867150" cy="2181225"/>
                <wp:effectExtent l="19050" t="1905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181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14F51D" w14:textId="6DAC7F35" w:rsidR="002F641B" w:rsidRPr="004F28F2" w:rsidRDefault="00A743B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28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 request special accommodations, or for questions about the training, contact your regional transition liaison listed below.</w:t>
                            </w:r>
                          </w:p>
                          <w:p w14:paraId="296A8CC0" w14:textId="5CB4607E" w:rsidR="00C67C5E" w:rsidRDefault="00C67C5E" w:rsidP="007259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25972">
                              <w:rPr>
                                <w:sz w:val="24"/>
                                <w:szCs w:val="24"/>
                              </w:rPr>
                              <w:t>Central</w:t>
                            </w:r>
                            <w:r w:rsidR="005A735E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743B4" w:rsidRPr="00725972">
                              <w:rPr>
                                <w:sz w:val="24"/>
                                <w:szCs w:val="24"/>
                              </w:rPr>
                              <w:t>Dan Rounds</w:t>
                            </w:r>
                            <w:r w:rsidR="00F13C0C">
                              <w:rPr>
                                <w:sz w:val="24"/>
                                <w:szCs w:val="24"/>
                              </w:rPr>
                              <w:t>, 605-</w:t>
                            </w:r>
                            <w:r w:rsidRPr="00725972">
                              <w:rPr>
                                <w:sz w:val="24"/>
                                <w:szCs w:val="24"/>
                              </w:rPr>
                              <w:t>494-3618</w:t>
                            </w:r>
                          </w:p>
                          <w:p w14:paraId="27D1AE3E" w14:textId="3FDB706F" w:rsidR="00725972" w:rsidRPr="00725972" w:rsidRDefault="00C52811" w:rsidP="00725972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North Central</w:t>
                            </w:r>
                            <w:r w:rsidR="005A735E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Cate Diede, 605-626-2398</w:t>
                            </w:r>
                          </w:p>
                          <w:p w14:paraId="2BC0A394" w14:textId="5B7CCECE" w:rsidR="00C67C5E" w:rsidRDefault="00C67C5E" w:rsidP="007259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2597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90A82">
                              <w:rPr>
                                <w:sz w:val="24"/>
                                <w:szCs w:val="24"/>
                              </w:rPr>
                              <w:t>outh Central</w:t>
                            </w:r>
                            <w:r w:rsidR="005A735E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72B85">
                              <w:rPr>
                                <w:sz w:val="24"/>
                                <w:szCs w:val="24"/>
                              </w:rPr>
                              <w:t>Miah Gillen</w:t>
                            </w:r>
                            <w:r w:rsidR="00F13C0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91013">
                              <w:rPr>
                                <w:sz w:val="24"/>
                                <w:szCs w:val="24"/>
                              </w:rPr>
                              <w:t>320-</w:t>
                            </w:r>
                            <w:r w:rsidR="00086C68">
                              <w:rPr>
                                <w:sz w:val="24"/>
                                <w:szCs w:val="24"/>
                              </w:rPr>
                              <w:t>583-6731</w:t>
                            </w:r>
                          </w:p>
                          <w:p w14:paraId="439DD694" w14:textId="2B559F7B" w:rsidR="00C67C5E" w:rsidRDefault="00C67C5E" w:rsidP="007259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25972">
                              <w:rPr>
                                <w:sz w:val="24"/>
                                <w:szCs w:val="24"/>
                              </w:rPr>
                              <w:t>South</w:t>
                            </w:r>
                            <w:r w:rsidR="00E8256C">
                              <w:rPr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725972">
                              <w:rPr>
                                <w:sz w:val="24"/>
                                <w:szCs w:val="24"/>
                              </w:rPr>
                              <w:t>astern</w:t>
                            </w:r>
                            <w:r w:rsidR="005A735E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25972">
                              <w:rPr>
                                <w:sz w:val="24"/>
                                <w:szCs w:val="24"/>
                              </w:rPr>
                              <w:t>Bev Petersen</w:t>
                            </w:r>
                            <w:r w:rsidR="00F13C0C">
                              <w:rPr>
                                <w:sz w:val="24"/>
                                <w:szCs w:val="24"/>
                              </w:rPr>
                              <w:t>, 605-</w:t>
                            </w:r>
                            <w:r w:rsidRPr="00725972"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  <w:r w:rsidR="00D90A82">
                              <w:rPr>
                                <w:sz w:val="24"/>
                                <w:szCs w:val="24"/>
                              </w:rPr>
                              <w:t>2-4856</w:t>
                            </w:r>
                          </w:p>
                          <w:p w14:paraId="3F0BFFB3" w14:textId="26D584D5" w:rsidR="00C67C5E" w:rsidRDefault="00C67C5E" w:rsidP="007259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25972">
                              <w:rPr>
                                <w:sz w:val="24"/>
                                <w:szCs w:val="24"/>
                              </w:rPr>
                              <w:t>Western</w:t>
                            </w:r>
                            <w:r w:rsidR="005A735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7259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00ED">
                              <w:rPr>
                                <w:sz w:val="24"/>
                                <w:szCs w:val="24"/>
                              </w:rPr>
                              <w:t>Vacant</w:t>
                            </w:r>
                          </w:p>
                          <w:p w14:paraId="18AAA4C4" w14:textId="11D0FB80" w:rsidR="001E00B1" w:rsidRPr="00725972" w:rsidRDefault="001E00B1" w:rsidP="0072597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D057" id="Text Box 5" o:spid="_x0000_s1028" type="#_x0000_t202" style="position:absolute;margin-left:0;margin-top:97.95pt;width:304.5pt;height:17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" filled="f" strokecolor="#0070c0" strokeweight="4.5pt">
                <v:textbox>
                  <w:txbxContent>
                    <w:p w14:paraId="2814F51D" w14:textId="6DAC7F35" w:rsidR="002F641B" w:rsidRPr="004F28F2" w:rsidRDefault="00A743B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28F2">
                        <w:rPr>
                          <w:b/>
                          <w:bCs/>
                          <w:sz w:val="32"/>
                          <w:szCs w:val="32"/>
                        </w:rPr>
                        <w:t>To request special accommodations, or for questions about the training, contact your regional transition liaison listed below.</w:t>
                      </w:r>
                    </w:p>
                    <w:p w14:paraId="296A8CC0" w14:textId="5CB4607E" w:rsidR="00C67C5E" w:rsidRDefault="00C67C5E" w:rsidP="007259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25972">
                        <w:rPr>
                          <w:sz w:val="24"/>
                          <w:szCs w:val="24"/>
                        </w:rPr>
                        <w:t>Central</w:t>
                      </w:r>
                      <w:r w:rsidR="005A735E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A743B4" w:rsidRPr="00725972">
                        <w:rPr>
                          <w:sz w:val="24"/>
                          <w:szCs w:val="24"/>
                        </w:rPr>
                        <w:t>Dan Rounds</w:t>
                      </w:r>
                      <w:r w:rsidR="00F13C0C">
                        <w:rPr>
                          <w:sz w:val="24"/>
                          <w:szCs w:val="24"/>
                        </w:rPr>
                        <w:t>, 605-</w:t>
                      </w:r>
                      <w:r w:rsidRPr="00725972">
                        <w:rPr>
                          <w:sz w:val="24"/>
                          <w:szCs w:val="24"/>
                        </w:rPr>
                        <w:t>494-3618</w:t>
                      </w:r>
                    </w:p>
                    <w:p w14:paraId="27D1AE3E" w14:textId="3FDB706F" w:rsidR="00725972" w:rsidRPr="00725972" w:rsidRDefault="00C52811" w:rsidP="00725972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North Central</w:t>
                      </w:r>
                      <w:r w:rsidR="005A735E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Cate Diede, 605-626-2398</w:t>
                      </w:r>
                    </w:p>
                    <w:p w14:paraId="2BC0A394" w14:textId="5B7CCECE" w:rsidR="00C67C5E" w:rsidRDefault="00C67C5E" w:rsidP="007259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25972">
                        <w:rPr>
                          <w:sz w:val="24"/>
                          <w:szCs w:val="24"/>
                        </w:rPr>
                        <w:t>S</w:t>
                      </w:r>
                      <w:r w:rsidR="00D90A82">
                        <w:rPr>
                          <w:sz w:val="24"/>
                          <w:szCs w:val="24"/>
                        </w:rPr>
                        <w:t>outh Central</w:t>
                      </w:r>
                      <w:r w:rsidR="005A735E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C72B85">
                        <w:rPr>
                          <w:sz w:val="24"/>
                          <w:szCs w:val="24"/>
                        </w:rPr>
                        <w:t>Miah Gillen</w:t>
                      </w:r>
                      <w:r w:rsidR="00F13C0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891013">
                        <w:rPr>
                          <w:sz w:val="24"/>
                          <w:szCs w:val="24"/>
                        </w:rPr>
                        <w:t>320-</w:t>
                      </w:r>
                      <w:r w:rsidR="00086C68">
                        <w:rPr>
                          <w:sz w:val="24"/>
                          <w:szCs w:val="24"/>
                        </w:rPr>
                        <w:t>583-6731</w:t>
                      </w:r>
                    </w:p>
                    <w:p w14:paraId="439DD694" w14:textId="2B559F7B" w:rsidR="00C67C5E" w:rsidRDefault="00C67C5E" w:rsidP="007259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25972">
                        <w:rPr>
                          <w:sz w:val="24"/>
                          <w:szCs w:val="24"/>
                        </w:rPr>
                        <w:t>South</w:t>
                      </w:r>
                      <w:r w:rsidR="00E8256C">
                        <w:rPr>
                          <w:sz w:val="24"/>
                          <w:szCs w:val="24"/>
                        </w:rPr>
                        <w:t xml:space="preserve"> E</w:t>
                      </w:r>
                      <w:r w:rsidRPr="00725972">
                        <w:rPr>
                          <w:sz w:val="24"/>
                          <w:szCs w:val="24"/>
                        </w:rPr>
                        <w:t>astern</w:t>
                      </w:r>
                      <w:r w:rsidR="005A735E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725972">
                        <w:rPr>
                          <w:sz w:val="24"/>
                          <w:szCs w:val="24"/>
                        </w:rPr>
                        <w:t>Bev Petersen</w:t>
                      </w:r>
                      <w:r w:rsidR="00F13C0C">
                        <w:rPr>
                          <w:sz w:val="24"/>
                          <w:szCs w:val="24"/>
                        </w:rPr>
                        <w:t>, 605-</w:t>
                      </w:r>
                      <w:r w:rsidRPr="00725972">
                        <w:rPr>
                          <w:sz w:val="24"/>
                          <w:szCs w:val="24"/>
                        </w:rPr>
                        <w:t>36</w:t>
                      </w:r>
                      <w:r w:rsidR="00D90A82">
                        <w:rPr>
                          <w:sz w:val="24"/>
                          <w:szCs w:val="24"/>
                        </w:rPr>
                        <w:t>2-4856</w:t>
                      </w:r>
                    </w:p>
                    <w:p w14:paraId="3F0BFFB3" w14:textId="26D584D5" w:rsidR="00C67C5E" w:rsidRDefault="00C67C5E" w:rsidP="007259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25972">
                        <w:rPr>
                          <w:sz w:val="24"/>
                          <w:szCs w:val="24"/>
                        </w:rPr>
                        <w:t>Western</w:t>
                      </w:r>
                      <w:r w:rsidR="005A735E">
                        <w:rPr>
                          <w:sz w:val="24"/>
                          <w:szCs w:val="24"/>
                        </w:rPr>
                        <w:t>:</w:t>
                      </w:r>
                      <w:r w:rsidRPr="007259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00ED">
                        <w:rPr>
                          <w:sz w:val="24"/>
                          <w:szCs w:val="24"/>
                        </w:rPr>
                        <w:t>Vacant</w:t>
                      </w:r>
                    </w:p>
                    <w:p w14:paraId="18AAA4C4" w14:textId="11D0FB80" w:rsidR="001E00B1" w:rsidRPr="00725972" w:rsidRDefault="001E00B1" w:rsidP="0072597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4D1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5A853" wp14:editId="4964E59D">
                <wp:simplePos x="0" y="0"/>
                <wp:positionH relativeFrom="margin">
                  <wp:posOffset>4076700</wp:posOffset>
                </wp:positionH>
                <wp:positionV relativeFrom="paragraph">
                  <wp:posOffset>1255396</wp:posOffset>
                </wp:positionV>
                <wp:extent cx="2800350" cy="217170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659E33" w14:textId="1F9A5835" w:rsidR="00725972" w:rsidRPr="00725972" w:rsidRDefault="00BD193B" w:rsidP="0072597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5972">
                              <w:rPr>
                                <w:sz w:val="28"/>
                                <w:szCs w:val="28"/>
                              </w:rPr>
                              <w:t>Workshops are free,</w:t>
                            </w:r>
                          </w:p>
                          <w:p w14:paraId="2C7C8A9D" w14:textId="07CD91F8" w:rsidR="002F641B" w:rsidRPr="00725972" w:rsidRDefault="00BD193B" w:rsidP="0072597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5972">
                              <w:rPr>
                                <w:sz w:val="28"/>
                                <w:szCs w:val="28"/>
                              </w:rPr>
                              <w:t>but registration is required.</w:t>
                            </w:r>
                          </w:p>
                          <w:p w14:paraId="71C7FC3D" w14:textId="3C8809E2" w:rsidR="00BD193B" w:rsidRDefault="007F74D1">
                            <w:r>
                              <w:t xml:space="preserve">                        </w:t>
                            </w:r>
                            <w:r w:rsidR="00725972" w:rsidRPr="00725972">
                              <w:rPr>
                                <w:noProof/>
                              </w:rPr>
                              <w:drawing>
                                <wp:inline distT="0" distB="0" distL="0" distR="0" wp14:anchorId="429CD962" wp14:editId="2152FB45">
                                  <wp:extent cx="846929" cy="727010"/>
                                  <wp:effectExtent l="38100" t="38100" r="48895" b="546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289863">
                                            <a:off x="0" y="0"/>
                                            <a:ext cx="853445" cy="732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43F" w:rsidRPr="003F743F">
                              <w:t xml:space="preserve"> </w:t>
                            </w:r>
                          </w:p>
                          <w:p w14:paraId="76BE70C9" w14:textId="70D627BB" w:rsidR="003F743F" w:rsidRPr="007F74D1" w:rsidRDefault="007B00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3F743F" w:rsidRPr="007F74D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https://southdakota.gosignmeup.com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A853" id="Text Box 6" o:spid="_x0000_s1029" type="#_x0000_t202" style="position:absolute;margin-left:321pt;margin-top:98.85pt;width:220.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" fillcolor="white [3201]" strokecolor="#0070c0" strokeweight="4.5pt">
                <v:textbox>
                  <w:txbxContent>
                    <w:p w14:paraId="74659E33" w14:textId="1F9A5835" w:rsidR="00725972" w:rsidRPr="00725972" w:rsidRDefault="00BD193B" w:rsidP="0072597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25972">
                        <w:rPr>
                          <w:sz w:val="28"/>
                          <w:szCs w:val="28"/>
                        </w:rPr>
                        <w:t>Workshops are free,</w:t>
                      </w:r>
                    </w:p>
                    <w:p w14:paraId="2C7C8A9D" w14:textId="07CD91F8" w:rsidR="002F641B" w:rsidRPr="00725972" w:rsidRDefault="00BD193B" w:rsidP="0072597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25972">
                        <w:rPr>
                          <w:sz w:val="28"/>
                          <w:szCs w:val="28"/>
                        </w:rPr>
                        <w:t>but registration is required.</w:t>
                      </w:r>
                    </w:p>
                    <w:p w14:paraId="71C7FC3D" w14:textId="3C8809E2" w:rsidR="00BD193B" w:rsidRDefault="007F74D1">
                      <w:r>
                        <w:t xml:space="preserve">                        </w:t>
                      </w:r>
                      <w:r w:rsidR="00725972" w:rsidRPr="00725972">
                        <w:rPr>
                          <w:noProof/>
                        </w:rPr>
                        <w:drawing>
                          <wp:inline distT="0" distB="0" distL="0" distR="0" wp14:anchorId="429CD962" wp14:editId="2152FB45">
                            <wp:extent cx="846929" cy="727010"/>
                            <wp:effectExtent l="38100" t="38100" r="48895" b="546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289863">
                                      <a:off x="0" y="0"/>
                                      <a:ext cx="853445" cy="732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43F" w:rsidRPr="003F743F">
                        <w:t xml:space="preserve"> </w:t>
                      </w:r>
                    </w:p>
                    <w:p w14:paraId="76BE70C9" w14:textId="70D627BB" w:rsidR="003F743F" w:rsidRPr="007F74D1" w:rsidRDefault="007B00ED">
                      <w:pPr>
                        <w:rPr>
                          <w:sz w:val="32"/>
                          <w:szCs w:val="32"/>
                        </w:rPr>
                      </w:pPr>
                      <w:hyperlink r:id="rId7" w:history="1">
                        <w:r w:rsidR="003F743F" w:rsidRPr="007F74D1">
                          <w:rPr>
                            <w:rStyle w:val="Hyperlink"/>
                            <w:sz w:val="32"/>
                            <w:szCs w:val="32"/>
                          </w:rPr>
                          <w:t>https://southdakota.gosignmeup.com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1F98" w:rsidRPr="006B1F98" w:rsidSect="006B1F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98"/>
    <w:rsid w:val="00086C68"/>
    <w:rsid w:val="001129D1"/>
    <w:rsid w:val="00144050"/>
    <w:rsid w:val="0014609E"/>
    <w:rsid w:val="00186CDF"/>
    <w:rsid w:val="001C768F"/>
    <w:rsid w:val="001E00B1"/>
    <w:rsid w:val="00250AF7"/>
    <w:rsid w:val="00273028"/>
    <w:rsid w:val="002E64CC"/>
    <w:rsid w:val="002F641B"/>
    <w:rsid w:val="00351576"/>
    <w:rsid w:val="003F743F"/>
    <w:rsid w:val="00481512"/>
    <w:rsid w:val="004B7933"/>
    <w:rsid w:val="004D7AA3"/>
    <w:rsid w:val="004F28F2"/>
    <w:rsid w:val="005A4BA3"/>
    <w:rsid w:val="005A735E"/>
    <w:rsid w:val="005D0839"/>
    <w:rsid w:val="00610EC7"/>
    <w:rsid w:val="00646CAD"/>
    <w:rsid w:val="006635EB"/>
    <w:rsid w:val="0068382C"/>
    <w:rsid w:val="006B1F98"/>
    <w:rsid w:val="006E1796"/>
    <w:rsid w:val="007176C4"/>
    <w:rsid w:val="00725972"/>
    <w:rsid w:val="00773E26"/>
    <w:rsid w:val="007B00ED"/>
    <w:rsid w:val="007F74D1"/>
    <w:rsid w:val="00810FA3"/>
    <w:rsid w:val="008422C3"/>
    <w:rsid w:val="00880169"/>
    <w:rsid w:val="00891013"/>
    <w:rsid w:val="008A60B4"/>
    <w:rsid w:val="00903DBA"/>
    <w:rsid w:val="0092215C"/>
    <w:rsid w:val="0098154C"/>
    <w:rsid w:val="009A1694"/>
    <w:rsid w:val="00A71CD1"/>
    <w:rsid w:val="00A743B4"/>
    <w:rsid w:val="00AC0342"/>
    <w:rsid w:val="00B10E35"/>
    <w:rsid w:val="00B45E10"/>
    <w:rsid w:val="00B92342"/>
    <w:rsid w:val="00BB7933"/>
    <w:rsid w:val="00BD193B"/>
    <w:rsid w:val="00C176AE"/>
    <w:rsid w:val="00C52811"/>
    <w:rsid w:val="00C53BE6"/>
    <w:rsid w:val="00C547B0"/>
    <w:rsid w:val="00C67C5E"/>
    <w:rsid w:val="00C72B85"/>
    <w:rsid w:val="00C861C2"/>
    <w:rsid w:val="00CD6A05"/>
    <w:rsid w:val="00D306CC"/>
    <w:rsid w:val="00D32099"/>
    <w:rsid w:val="00D90A82"/>
    <w:rsid w:val="00DA4379"/>
    <w:rsid w:val="00DE50D5"/>
    <w:rsid w:val="00E025E8"/>
    <w:rsid w:val="00E342F2"/>
    <w:rsid w:val="00E8256C"/>
    <w:rsid w:val="00EC7EC0"/>
    <w:rsid w:val="00EE1F3F"/>
    <w:rsid w:val="00F0178F"/>
    <w:rsid w:val="00F13C0C"/>
    <w:rsid w:val="00FB5468"/>
    <w:rsid w:val="00FC00EC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EC0D"/>
  <w15:chartTrackingRefBased/>
  <w15:docId w15:val="{751B221E-1595-46CC-8C43-F770C942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F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4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uthdakota.gosignme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thdakota.gosignmeup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Kirschman, Cindy</dc:creator>
  <cp:keywords/>
  <dc:description/>
  <cp:lastModifiedBy>Petersen, Bev</cp:lastModifiedBy>
  <cp:revision>28</cp:revision>
  <cp:lastPrinted>2022-07-15T16:57:00Z</cp:lastPrinted>
  <dcterms:created xsi:type="dcterms:W3CDTF">2023-05-19T15:59:00Z</dcterms:created>
  <dcterms:modified xsi:type="dcterms:W3CDTF">2023-05-19T17:41:00Z</dcterms:modified>
</cp:coreProperties>
</file>